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32"/>
          <w:szCs w:val="32"/>
          <w:shd w:val="clear" w:fill="FFFFFF"/>
        </w:rPr>
        <w:t>以美丽中国建设全面推进人与自然和谐共生的现代化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shd w:val="clear" w:fill="FFFFFF"/>
        </w:rPr>
        <w:t>习近平总书记2023年7月17日在全国生态环境保护大会上讲话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今后5年是美丽中国建设的重要时期，要深入贯彻新时代中国特色社会主义生态文明思想，坚持以人民为中心，牢固树立和践行绿水青山就是金山银山的理念，把建设美丽中国摆在强国建设、民族复兴的突出位置，推动城乡人居环境明显改善、美丽中国建设取得显著成效，以高品质生态环境支撑高质量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第一，持续深入打好污染防治攻坚战。</w:t>
      </w: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要坚持精准治污、科学治污、依法治污，保持力度、延伸深度、拓展广度，深入推进环境污染防治，持续改善生态环境质量。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蓝天保卫战是攻坚战的重中之重。要以京津冀及周边、长三角、汾渭平原等重点区域为主战场，优化调整产业结构、能源结构、交通运输结构，大力推进挥发性有机物、氮氧化物等多污染物协同减排，持续降低细颗粒物浓度。强化源头治理，因地制宜采取清洁能源、集中供热替代等措施，继续抓好散煤、燃煤锅炉、工业炉窑污染治理。高质量推进钢铁、水泥、焦化等行业超低排放改造，持续降低重点行业污染排放。大力推进“公转铁”、“公转水”，尽可能提高铁路运输、水运比例以降低运输业的能耗和污染。要下大气力解决老百姓“家门口”的噪声、油烟、恶臭等问题，积极回应人民群众关切。要加强区域联防联控，采取综合措施，加快消除重污染天气，守护好美丽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碧水保卫战要促进“人水和谐”。统筹水资源、水环境、水生态治理，深入推进长江、黄河等大江大河和重要湖泊保护治理。扎实推进水源地规范化建设和备用水源地建设，保障好城乡饮用水安全。加快补齐城镇污水收集和处理设施短板，因地制宜开展内源污染治理和生态修复，基本消除城乡黑臭水体并形成长效机制。建立水生态考核机制，加强水源涵养区和生态缓冲带保护修复，保障河湖生态流量，维护水生态系统健康。继续抓好长江十年禁渔措施落实，做好跟踪评估。坚持陆海统筹、河海联动，持续推进重点海域综合治理。以海湾为基本单元，“一湾一策”协同推进近岸海域污染防治、生态保护修复和岸滩环境整治，不断提升红树林等重要海洋生态系统质量和稳定性。继续抓好美丽河湖、美丽海湾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净土保卫战重在强化污染风险管控。开展土壤污染源头防控行动，既要防止新增污染，又要逐步解决长期积累的土壤和地下水严重污染问题。要加强固体废物综合治理，加快“无废城市”建设，全链条治理塑料污染，持续推进新污染物协同治理和环境风险管控。深化全面禁止“洋垃圾”入境成果，严防各种形式的固体废物走私和变相进口。统筹推动乡村生态振兴、农村人居环境整治，有力防治农业面源污染，建设美丽乡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第二，加快推动发展方式绿色低碳转型。</w:t>
      </w: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坚持把绿色低碳发展作为解决生态环境问题的治本之策，加快形成绿色生产方式和生活方式，厚植高质量发展的绿色底色。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优化国土空间开发格局。守牢国土空间开发保护底线，统筹优化农业、生态、城镇等各类空间布局，健全主体功能区制度。坚守生态保护红线，强化执法监管和保护修复，确保功能不降低、性质不改变。坚决守住18亿亩耕地红线。严格管控城镇开发边界，推动城镇空间内涵式集约化绿色发展。加强海洋和海岸带国土空间管控，建立低效用海退出机制，除国家重大项目外，不得再新增围填海。完善全域覆盖的生态环境分区管控体系，为发展“明底线”、“划边框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加快产业绿色转型升级。推进产业数字化智能化同绿色化的深度融合，加快建设以实体经济为支撑的现代化产业体系，大力发展战略性新兴产业、高技术产业、绿色环保产业、现代服务业。严把准入关口，坚决遏制高耗能、高排放、低水平项目盲目上马。实施全面节约战略，推进节能、节水、节地、节材、节矿，加快构建废弃物循环利用体系，科学利用各类资源，提高资源产出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打造绿色发展高地。各地区特别是京津冀、长江经济带、粤港澳大湾区、长三角地区、黄河流域等区域，要根据高质量发展要求和自身特色，加强区域绿色发展协作，在实施区域重大战略中进一步谋划好、规划好、落实好生态环保工作，建设美丽中国先行区。坚持人民城市人民建、人民城市为人民，以绿色低碳、环境优美、生态宜居、安全健康、智慧高效为导向，建设新时代美丽城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推动形成绿色生活方式。大力倡导简约适度、绿色低碳、文明健康的生活理念和消费方式，让绿色出行、节水节电、“光盘行动”、垃圾分类等成为习惯，各级党政机关和国有企事业单位要走在前列。持续开展“美丽中国，我是行动者”系列活动，广泛动员园区、企业、社区、学校、家庭和个人积极行动起来，形成人人、事事、时时、处处崇尚生态文明的社会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第三，着力提升生态系统多样性、稳定性、持续性。</w:t>
      </w: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要站在维护国家生态安全、中华民族永续发展和对人类文明负责的高度，加强生态保护和修复，为子孙后代留下山清水秀的生态空间。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加大生态系统保护力度。加快建设以国家公园为主体、以自然保护区为基础、以各类自然公园为补充的自然保护地体系，把有代表性的自然生态系统和珍稀物种栖息地保护起来。推进实施重要生态系统保护和修复重大工程，科学开展大规模国土绿化行动，持续推进“三北”防护林体系建设和京津风沙源治理，集中力量在重点地区实施一批防沙治沙工程，特别是全力打好三大标志性战役。推进生态系统碳汇能力巩固提升行动。实施一批生物多样性保护重大工程，健全生物多样性保护网络，逐步建立国家植物园体系，努力建设美丽山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切实加强生态保护修复监管。这些年来，破坏生态行为禁而未绝，凸显了生态保护修复离不开强有力的外部监管。要在生态保护修复上强化统一监管，强化生态保护修复监管制度建设，加强生态状况监测评估，开展生态保护修复成效评估，强化自然保护地、生态保护红线督察执法。坚决杜绝生态修复中的形式主义，决不允许打着生态建设的旗号干破坏生态的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拓宽绿水青山转化金山银山的路径。良好的生态环境蕴含着无穷的经济价值。推进生态产业化和产业生态化，培育大量生态产品走向市场，让生态优势源源不断转化为发展优势。推进重要江河湖库、重点生态功能区、生态保护红线、重要生态系统等保护补偿，完善生态保护修复投入机制，严格落实生态环境损害赔偿制度，让保护修复者获得合理回报，让破坏者付出相应代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第四，积极稳妥推进碳达峰碳中和。</w:t>
      </w: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要坚持全国统筹、节约优先、双轮驱动、内外畅通、防范风险的原则，落实好碳达峰碳中和“1+N”政策体系。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有计划分步骤实施碳达峰行动。深入实施2030年前碳达峰行动方案，确保安全降碳。在碳排放强度控制基础上，逐步转向碳排放总量和强度“双控”。进一步发展碳市场，完善法律法规政策，稳步扩大行业覆盖范围，丰富交易品种和交易方式，降低碳减排成本，增强企业绿色低碳发展意识，并启动温室气体自愿减排交易市场，建成更加有效、更有活力、更具国际影响力的碳市场。推动减污降碳协同增效，开展多领域、多层次协同创新试点，提升多污染物与温室气体协同治理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构建清洁低碳安全高效的能源体系。抓好煤炭清洁高效利用，确保发挥兜底保障和对新能源发展的支撑调节作用。大力发展风电和太阳能发电，统筹水电开发和生态保护，积极安全有序发展核电，加快构建新型电力系统。重点控制化石能源消费，加强能源产供储销体系建设，提升国家油气安全保障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第五，守牢美丽中国建设安全底线。</w:t>
      </w: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要贯彻总体国家安全观，积极有效应对各种风险挑战，保障我们赖以生存发展的自然环境和条件不受威胁和破坏。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切实维护生态安全。进一步完善国家生态安全工作协调机制，健全国家生态安全法治体系、战略体系、政策体系、应对管理体系，提升国家生态安全风险研判评估、监测预警、应急应对和处置能力。严密防控环境风险，强化危险废物、尾矿库、重金属等重点领域环境隐患排查和风险防控，完善分级负责、属地为主、部门协同的环境应急责任体系，及时妥善科学处置各类突发环境事件。加强生物安全管理，防治外来物种侵害。提升适应气候变化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确保核与辐射安全。坚持理性、协调、并进的核安全观，构建严密的核安全责任体系，严格监督管理，全面提高核安全监管能力，建成同我国核事业发展相适应的现代化核安全监管体系，推动核安全高质量发展。积极参与核安全国际合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第六，健全美丽中国建设保障体系。</w:t>
      </w: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要统筹各领域资源，汇聚各方面力量，打好法治、市场、科技、政策“组合拳”，为美丽中国建设提供基础支撑和有力保障。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强化法治保障。统筹推进生态环境、资源能源等领域相关法律制定修订，以良法保障善治。完善公益诉讼，加强生态环境领域司法保护。实施最严格的地上地下、陆海统筹、区域联动的生态环境治理制度，全面实行排污许可制。完善自然资源资产管理制度体系，健全国土空间用途管制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完善绿色低碳发展经济政策。强化财政支持，优化生态文明建设领域财政资源配置，确保投入规模同建设任务相匹配。强化税收政策支持，严格执行环境保护税法，完善征收体系，加快把挥发性有机物纳入征收范围。强化金融支持，大力发展绿色金融，推进生态环境导向的开发模式和投融资模式创新，探索区域性环保建设项目的金融支持模式，引导各类金融机构和社会资本投入。强化价格政策支持，综合考虑企业能耗、环保绩效水平，完善高耗能行业阶梯电价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推动有效市场和有为政府更好结合。把碳排放权、用能权、用水权、排污权等资源环境要素一体纳入要素市场化配置改革总盘子，支持出让、转让、抵押、入股等市场交易行为。加快构建环保信用监管体系。进一步规范环境治理市场，促进环保产业和环境服务业健康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bdr w:val="none" w:color="auto" w:sz="0" w:space="0"/>
          <w:shd w:val="clear" w:fill="FFFFFF"/>
        </w:rPr>
        <w:t>要加强科技支撑。推进绿色低碳科技自立自强，把应对气候变化、新污染物治理等作为国家基础研究和科技创新重点领域，狠抓关键核心技术攻关。实施生态环境科技创新重大行动，建设生态环境领域大科学装置，培养造就一支高水平生态环境科技人才队伍，支持科技成果转化和产业化推广。加快建立现代化生态环境监测体系，健全天空地海一体化监测网络。深化人工智能等数字技术应用，构建美丽中国数字化治理体系，建设绿色智慧的数字生态文明。</w:t>
      </w:r>
    </w:p>
    <w:p>
      <w:pPr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OTU1NWJjODZlYTA0NTI4MmVkOTVjY2I1ZmUxY2MifQ=="/>
  </w:docVars>
  <w:rsids>
    <w:rsidRoot w:val="00000000"/>
    <w:rsid w:val="0AA95014"/>
    <w:rsid w:val="0B971310"/>
    <w:rsid w:val="2E1B7727"/>
    <w:rsid w:val="58FA6008"/>
    <w:rsid w:val="6184210E"/>
    <w:rsid w:val="75F4075D"/>
    <w:rsid w:val="7D2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</Words>
  <Characters>23</Characters>
  <Lines>0</Lines>
  <Paragraphs>0</Paragraphs>
  <TotalTime>1</TotalTime>
  <ScaleCrop>false</ScaleCrop>
  <LinksUpToDate>false</LinksUpToDate>
  <CharactersWithSpaces>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2024-06-24T09:18:33Z</dcterms:created>
  <dc:creator>Administrator</dc:creator>
  <cp:lastModifiedBy>大树</cp:lastModifiedBy>
  <dcterms:modified xsi:type="dcterms:W3CDTF">2024-06-24T09:20:15Z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0BF706C5510A4CE9A6B43A2519AABD84_12</vt:lpwstr>
  </property>
</Properties>
</file>