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Theme="minorEastAsia" w:hAnsiTheme="minorEastAsia" w:eastAsiaTheme="minorEastAsia" w:cstheme="minorEastAsia"/>
          <w:i w:val="0"/>
          <w:iCs w:val="0"/>
          <w:caps w:val="0"/>
          <w:color w:val="000000"/>
          <w:spacing w:val="0"/>
          <w:sz w:val="24"/>
          <w:szCs w:val="24"/>
        </w:rPr>
      </w:pPr>
      <w:bookmarkStart w:id="0" w:name="_GoBack"/>
      <w:r>
        <w:rPr>
          <w:rStyle w:val="5"/>
          <w:rFonts w:hint="eastAsia" w:asciiTheme="minorEastAsia" w:hAnsiTheme="minorEastAsia" w:eastAsiaTheme="minorEastAsia" w:cstheme="minorEastAsia"/>
          <w:i w:val="0"/>
          <w:iCs w:val="0"/>
          <w:caps w:val="0"/>
          <w:color w:val="000080"/>
          <w:spacing w:val="0"/>
          <w:sz w:val="24"/>
          <w:szCs w:val="24"/>
          <w:bdr w:val="none" w:color="auto" w:sz="0" w:space="0"/>
        </w:rPr>
        <w:t>中共中央关于党的百年奋斗重大成就和历史经验的决议</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center"/>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（2021年11月11日中国共产党第十九届中央委员会第六次全体会议通过）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序言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一、夺取新民主主义革命伟大胜利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新民主主义革命时期，党面临的主要任务是，反对帝国主义、封建主义、官僚资本主义，争取民族独立、人民解放，为实现中华民族伟大复兴创造根本社会条件。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党深刻认识到，近代中国社会主要矛盾是帝国主义和中华民族的矛盾、封建主义和人民大众的矛盾。实现中华民族伟大复兴，必须进行反帝反封建斗争。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二、完成社会主义革命和推进社会主义建设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社会主义革命和建设时期，党面临的主要任务是，实现从新民主主义到社会主义的转变，进行社会主义革命，推进社会主义建设，为实现中华民族伟大复兴奠定根本政治前提和制度基础。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中国共产党和中国人民以英勇顽强的奋斗向世界庄严宣告，中国人民不但善于破坏一个旧世界、也善于建设一个新世界，只有社会主义才能救中国，只有社会主义才能发展中国。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三、进行改革开放和社会主义现代化建设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中国共产党和中国人民以英勇顽强的奋斗向世界庄严宣告，改革开放是决定当代中国前途命运的关键一招，中国特色社会主义道路是指引中国发展繁荣的正确道路，中国大踏步赶上了时代。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四、开创中国特色社会主义新时代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党的十八大以来，中国特色社会主义进入新时代。党面临的主要任务是，实现第一个百年奋斗目标，开启实现第二个百年奋斗目标新征程，朝着实现中华民族伟大复兴的宏伟目标继续前进。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（一）在坚持党的全面领导上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（二）在全面从严治党上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（三）在经济建设上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（四）在全面深化改革开放上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党的十八大以来，党不断推动全面深化改革向广度和深度进军，中国特色社会主义制度更加成熟更加定型，国家治理体系和治理能力现代化水平不断提高，党和国家事业焕发出新的生机活力。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（五）在政治建设上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党的十八大以来，我国社会主义民主政治制度化、规范化、程序化全面推进，中国特色社会主义政治制度优越性得到更好发挥，生动活泼、安定团结的政治局面得到巩固和发展。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（六）在全面依法治国上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党的十八大以来，中国特色社会主义法治体系不断健全，法治中国建设迈出坚实步伐，法治固根本、稳预期、利长远的保障作用进一步发挥，党运用法治方式领导和治理国家的能力显著增强。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（七）在文化建设上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（八）在社会建设上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党的十八大以来，我国社会建设全面加强，人民生活全方位改善，社会治理社会化、法治化、智能化、专业化水平大幅度提升，发展了人民安居乐业、社会安定有序的良好局面，续写了社会长期稳定奇迹。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（九）在生态文明建设上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党的十八大以来，党中央以前所未有的力度抓生态文明建设，全党全国推动绿色发展的自觉性和主动性显著增强，美丽中国建设迈出重大步伐，我国生态环境保护发生历史性、转折性、全局性变化。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（十）在国防和军队建设上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（十一）在维护国家安全上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党的十八大以来，国家安全得到全面加强，经受住了来自政治、经济、意识形态、自然界等方面的风险挑战考验，为党和国家兴旺发达、长治久安提供了有力保证。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（十二）在坚持“一国两制”和推进祖国统一上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（十三）在外交工作上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五、中国共产党百年奋斗的历史意义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一百年来，党始终践行初心使命，团结带领全国各族人民绘就了人类发展史上的壮美画卷，中华民族伟大复兴展现出前所未有的光明前景。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六、中国共产党百年奋斗的历史经验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一百年来，党领导人民进行伟大奋斗，在进取中突破，于挫折中奋起，从总结中提高，积累了宝贵的历史经验。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以上十个方面，是经过长期实践积累的宝贵经验，是党和人民共同创造的精神财富，必须倍加珍惜、长期坚持，并在新时代实践中不断丰富和发展。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Style w:val="5"/>
          <w:rFonts w:hint="eastAsia" w:asciiTheme="minorEastAsia" w:hAnsiTheme="minorEastAsia" w:eastAsiaTheme="minorEastAsia" w:cstheme="minorEastAsia"/>
          <w:i w:val="0"/>
          <w:iCs w:val="0"/>
          <w:caps w:val="0"/>
          <w:color w:val="000080"/>
          <w:spacing w:val="0"/>
          <w:sz w:val="24"/>
          <w:szCs w:val="24"/>
          <w:bdr w:val="none" w:color="auto" w:sz="0" w:space="0"/>
        </w:rPr>
        <w:t>　　七、新时代的中国共产党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textAlignment w:val="auto"/>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bdr w:val="none" w:color="auto" w:sz="0" w:space="0"/>
        </w:rPr>
        <w:t>　　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480"/>
        <w:textAlignment w:val="auto"/>
        <w:rPr>
          <w:rFonts w:hint="eastAsia" w:asciiTheme="minorEastAsia" w:hAnsiTheme="minorEastAsia" w:eastAsiaTheme="minorEastAsia" w:cstheme="minorEastAsia"/>
          <w:i w:val="0"/>
          <w:iCs w:val="0"/>
          <w:caps w:val="0"/>
          <w:color w:val="000000"/>
          <w:spacing w:val="0"/>
          <w:sz w:val="24"/>
          <w:szCs w:val="24"/>
          <w:bdr w:val="none" w:color="auto" w:sz="0" w:space="0"/>
        </w:rPr>
      </w:pPr>
      <w:r>
        <w:rPr>
          <w:rFonts w:hint="eastAsia" w:asciiTheme="minorEastAsia" w:hAnsiTheme="minorEastAsia" w:eastAsiaTheme="minorEastAsia" w:cstheme="minorEastAsia"/>
          <w:i w:val="0"/>
          <w:iCs w:val="0"/>
          <w:caps w:val="0"/>
          <w:color w:val="000000"/>
          <w:spacing w:val="0"/>
          <w:sz w:val="24"/>
          <w:szCs w:val="24"/>
          <w:bdr w:val="none" w:color="auto" w:sz="0" w:space="0"/>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480"/>
        <w:textAlignment w:val="auto"/>
        <w:rPr>
          <w:rFonts w:hint="default" w:asciiTheme="minorEastAsia" w:hAnsiTheme="minorEastAsia" w:eastAsiaTheme="minorEastAsia" w:cstheme="minorEastAsia"/>
          <w:i w:val="0"/>
          <w:iCs w:val="0"/>
          <w:caps w:val="0"/>
          <w:color w:val="000000"/>
          <w:spacing w:val="0"/>
          <w:sz w:val="24"/>
          <w:szCs w:val="24"/>
          <w:bdr w:val="none" w:color="auto" w:sz="0" w:space="0"/>
          <w:lang w:val="en-US" w:eastAsia="zh-CN"/>
        </w:rPr>
      </w:pPr>
      <w:r>
        <w:rPr>
          <w:rFonts w:hint="eastAsia" w:asciiTheme="minorEastAsia" w:hAnsiTheme="minorEastAsia" w:cstheme="minorEastAsia"/>
          <w:i w:val="0"/>
          <w:iCs w:val="0"/>
          <w:caps w:val="0"/>
          <w:color w:val="000000"/>
          <w:spacing w:val="0"/>
          <w:sz w:val="24"/>
          <w:szCs w:val="24"/>
          <w:bdr w:val="none" w:color="auto" w:sz="0" w:space="0"/>
          <w:lang w:val="en-US" w:eastAsia="zh-CN"/>
        </w:rPr>
        <w:t>信息来源：新华网http://www.news.cn/politics/2021-11/16/c_1128069706.htm</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6483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2023-03-24T12:59:30Z</dcterms:created>
  <dc:creator>63471</dc:creator>
  <cp:lastModifiedBy>哒哒</cp:lastModifiedBy>
  <dcterms:modified xsi:type="dcterms:W3CDTF">2023-03-24T13:01:33Z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53590F3CA0394F66B385712339296E69</vt:lpwstr>
  </property>
</Properties>
</file>