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D6A08">
      <w:pPr>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附件4</w:t>
      </w:r>
    </w:p>
    <w:p w14:paraId="51B6F4DA">
      <w:pPr>
        <w:spacing w:line="360" w:lineRule="auto"/>
        <w:jc w:val="center"/>
        <w:outlineLvl w:val="0"/>
        <w:rPr>
          <w:rFonts w:ascii="微软雅黑" w:hAnsi="微软雅黑" w:eastAsia="微软雅黑"/>
          <w:b/>
          <w:bCs/>
          <w:sz w:val="28"/>
          <w:szCs w:val="28"/>
        </w:rPr>
      </w:pPr>
      <w:r>
        <w:rPr>
          <w:rFonts w:hint="eastAsia" w:ascii="方正小标宋简体" w:hAnsi="方正小标宋简体" w:eastAsia="方正小标宋简体" w:cs="方正小标宋简体"/>
          <w:sz w:val="36"/>
          <w:szCs w:val="40"/>
          <w:lang w:val="en-US" w:eastAsia="zh-CN"/>
        </w:rPr>
        <w:t>《</w:t>
      </w:r>
      <w:r>
        <w:rPr>
          <w:rFonts w:hint="eastAsia" w:ascii="方正小标宋简体" w:hAnsi="方正小标宋简体" w:eastAsia="方正小标宋简体" w:cs="方正小标宋简体"/>
          <w:sz w:val="36"/>
          <w:szCs w:val="40"/>
          <w:u w:val="single"/>
          <w:lang w:val="en-US" w:eastAsia="zh-CN"/>
        </w:rPr>
        <w:t>课程名称</w:t>
      </w:r>
      <w:r>
        <w:rPr>
          <w:rFonts w:hint="eastAsia" w:ascii="方正小标宋简体" w:hAnsi="方正小标宋简体" w:eastAsia="方正小标宋简体" w:cs="方正小标宋简体"/>
          <w:sz w:val="36"/>
          <w:szCs w:val="40"/>
          <w:lang w:val="en-US" w:eastAsia="zh-CN"/>
        </w:rPr>
        <w:t>》课程思政典型案例</w:t>
      </w:r>
    </w:p>
    <w:p w14:paraId="75AF52F9">
      <w:pPr>
        <w:spacing w:line="360" w:lineRule="auto"/>
        <w:rPr>
          <w:rFonts w:hint="eastAsia" w:ascii="仿宋" w:hAnsi="仿宋" w:eastAsia="仿宋" w:cs="仿宋"/>
          <w:bCs/>
          <w:sz w:val="24"/>
          <w:szCs w:val="24"/>
        </w:rPr>
      </w:pPr>
    </w:p>
    <w:p w14:paraId="5EEF8813">
      <w:pPr>
        <w:spacing w:line="360" w:lineRule="auto"/>
        <w:rPr>
          <w:rFonts w:hint="eastAsia" w:ascii="仿宋" w:hAnsi="仿宋" w:eastAsia="仿宋" w:cs="仿宋"/>
          <w:bCs/>
          <w:sz w:val="24"/>
          <w:szCs w:val="24"/>
        </w:rPr>
      </w:pPr>
      <w:r>
        <w:rPr>
          <w:rFonts w:hint="eastAsia" w:ascii="仿宋" w:hAnsi="仿宋" w:eastAsia="仿宋" w:cs="仿宋"/>
          <w:bCs/>
          <w:sz w:val="24"/>
          <w:szCs w:val="24"/>
        </w:rPr>
        <w:t>开课学院：                                      制作人：</w:t>
      </w:r>
    </w:p>
    <w:p w14:paraId="391D06CD">
      <w:pPr>
        <w:spacing w:line="360" w:lineRule="auto"/>
        <w:rPr>
          <w:rFonts w:hint="eastAsia" w:ascii="仿宋" w:hAnsi="仿宋" w:eastAsia="仿宋" w:cs="仿宋"/>
          <w:b/>
          <w:bCs w:val="0"/>
          <w:sz w:val="28"/>
          <w:szCs w:val="28"/>
        </w:rPr>
      </w:pPr>
      <w:r>
        <w:rPr>
          <w:rFonts w:hint="eastAsia" w:ascii="仿宋" w:hAnsi="仿宋" w:eastAsia="仿宋" w:cs="仿宋"/>
          <w:b/>
          <w:bCs w:val="0"/>
          <w:sz w:val="28"/>
          <w:szCs w:val="28"/>
        </w:rPr>
        <w:t>一、案例基本信息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2412"/>
        <w:gridCol w:w="1392"/>
        <w:gridCol w:w="3157"/>
      </w:tblGrid>
      <w:tr w14:paraId="60FA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61" w:type="dxa"/>
            <w:vAlign w:val="center"/>
          </w:tcPr>
          <w:p w14:paraId="2342435A">
            <w:pPr>
              <w:snapToGrid w:val="0"/>
              <w:jc w:val="center"/>
              <w:rPr>
                <w:rFonts w:hint="eastAsia" w:ascii="仿宋" w:hAnsi="仿宋" w:eastAsia="仿宋" w:cs="仿宋"/>
                <w:b/>
                <w:bCs w:val="0"/>
                <w:sz w:val="24"/>
                <w:szCs w:val="24"/>
              </w:rPr>
            </w:pPr>
            <w:r>
              <w:rPr>
                <w:rFonts w:hint="eastAsia" w:ascii="仿宋" w:hAnsi="仿宋" w:eastAsia="仿宋" w:cs="仿宋"/>
                <w:b/>
                <w:bCs w:val="0"/>
                <w:sz w:val="24"/>
                <w:szCs w:val="24"/>
              </w:rPr>
              <w:t>案例名称</w:t>
            </w:r>
          </w:p>
        </w:tc>
        <w:tc>
          <w:tcPr>
            <w:tcW w:w="6961" w:type="dxa"/>
            <w:gridSpan w:val="3"/>
            <w:vAlign w:val="center"/>
          </w:tcPr>
          <w:p w14:paraId="00EA5689">
            <w:pPr>
              <w:snapToGrid w:val="0"/>
              <w:jc w:val="center"/>
              <w:rPr>
                <w:rFonts w:hint="eastAsia" w:ascii="仿宋" w:hAnsi="仿宋" w:eastAsia="仿宋" w:cs="仿宋"/>
                <w:bCs/>
                <w:sz w:val="24"/>
                <w:szCs w:val="24"/>
              </w:rPr>
            </w:pPr>
          </w:p>
        </w:tc>
      </w:tr>
      <w:tr w14:paraId="3426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561" w:type="dxa"/>
            <w:vAlign w:val="center"/>
          </w:tcPr>
          <w:p w14:paraId="7558C57A">
            <w:pPr>
              <w:snapToGrid w:val="0"/>
              <w:jc w:val="center"/>
              <w:rPr>
                <w:rFonts w:hint="eastAsia" w:ascii="仿宋" w:hAnsi="仿宋" w:eastAsia="仿宋" w:cs="仿宋"/>
                <w:b/>
                <w:bCs w:val="0"/>
                <w:sz w:val="24"/>
                <w:szCs w:val="24"/>
              </w:rPr>
            </w:pPr>
            <w:r>
              <w:rPr>
                <w:rFonts w:hint="eastAsia" w:ascii="仿宋" w:hAnsi="仿宋" w:eastAsia="仿宋" w:cs="仿宋"/>
                <w:b/>
                <w:bCs w:val="0"/>
                <w:sz w:val="24"/>
                <w:szCs w:val="24"/>
              </w:rPr>
              <w:t>课程名称</w:t>
            </w:r>
          </w:p>
        </w:tc>
        <w:tc>
          <w:tcPr>
            <w:tcW w:w="2412" w:type="dxa"/>
            <w:vAlign w:val="center"/>
          </w:tcPr>
          <w:p w14:paraId="393B4074">
            <w:pPr>
              <w:snapToGrid w:val="0"/>
              <w:jc w:val="center"/>
              <w:rPr>
                <w:rFonts w:hint="eastAsia" w:ascii="仿宋" w:hAnsi="仿宋" w:eastAsia="仿宋" w:cs="仿宋"/>
                <w:bCs/>
                <w:sz w:val="24"/>
                <w:szCs w:val="24"/>
              </w:rPr>
            </w:pPr>
          </w:p>
        </w:tc>
        <w:tc>
          <w:tcPr>
            <w:tcW w:w="1392" w:type="dxa"/>
            <w:vAlign w:val="center"/>
          </w:tcPr>
          <w:p w14:paraId="2B0F8A2F">
            <w:pPr>
              <w:snapToGrid w:val="0"/>
              <w:jc w:val="center"/>
              <w:rPr>
                <w:rFonts w:hint="eastAsia" w:ascii="仿宋" w:hAnsi="仿宋" w:eastAsia="仿宋" w:cs="仿宋"/>
                <w:b/>
                <w:bCs w:val="0"/>
                <w:sz w:val="24"/>
                <w:szCs w:val="24"/>
                <w:lang w:eastAsia="zh-CN"/>
              </w:rPr>
            </w:pPr>
            <w:r>
              <w:rPr>
                <w:rStyle w:val="8"/>
                <w:rFonts w:hint="eastAsia" w:ascii="仿宋" w:hAnsi="仿宋" w:eastAsia="仿宋" w:cs="仿宋"/>
                <w:b/>
                <w:bCs w:val="0"/>
              </w:rPr>
              <w:t>对应章节或</w:t>
            </w:r>
            <w:r>
              <w:rPr>
                <w:rStyle w:val="8"/>
                <w:rFonts w:hint="eastAsia" w:ascii="仿宋" w:hAnsi="仿宋" w:eastAsia="仿宋" w:cs="仿宋"/>
                <w:b/>
                <w:bCs w:val="0"/>
                <w:lang w:val="en-US" w:eastAsia="zh-CN"/>
              </w:rPr>
              <w:t>知识点</w:t>
            </w:r>
          </w:p>
        </w:tc>
        <w:tc>
          <w:tcPr>
            <w:tcW w:w="3157" w:type="dxa"/>
            <w:vAlign w:val="center"/>
          </w:tcPr>
          <w:p w14:paraId="7EBEDC71">
            <w:pPr>
              <w:snapToGrid w:val="0"/>
              <w:jc w:val="center"/>
              <w:rPr>
                <w:rFonts w:hint="eastAsia" w:ascii="仿宋" w:hAnsi="仿宋" w:eastAsia="仿宋" w:cs="仿宋"/>
                <w:bCs/>
                <w:sz w:val="24"/>
                <w:szCs w:val="24"/>
              </w:rPr>
            </w:pPr>
          </w:p>
        </w:tc>
      </w:tr>
      <w:tr w14:paraId="4BDD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561" w:type="dxa"/>
            <w:vAlign w:val="center"/>
          </w:tcPr>
          <w:p w14:paraId="13681203">
            <w:pPr>
              <w:snapToGrid w:val="0"/>
              <w:jc w:val="center"/>
              <w:rPr>
                <w:rFonts w:hint="eastAsia" w:ascii="仿宋" w:hAnsi="仿宋" w:eastAsia="仿宋" w:cs="仿宋"/>
                <w:b/>
                <w:bCs w:val="0"/>
                <w:sz w:val="24"/>
                <w:szCs w:val="24"/>
              </w:rPr>
            </w:pPr>
            <w:r>
              <w:rPr>
                <w:rFonts w:hint="eastAsia" w:ascii="仿宋" w:hAnsi="仿宋" w:eastAsia="仿宋" w:cs="仿宋"/>
                <w:b/>
                <w:bCs w:val="0"/>
                <w:sz w:val="24"/>
                <w:szCs w:val="24"/>
              </w:rPr>
              <w:t>思政切入点</w:t>
            </w:r>
          </w:p>
        </w:tc>
        <w:tc>
          <w:tcPr>
            <w:tcW w:w="2412" w:type="dxa"/>
            <w:vAlign w:val="center"/>
          </w:tcPr>
          <w:p w14:paraId="5D110363">
            <w:pPr>
              <w:snapToGrid w:val="0"/>
              <w:jc w:val="center"/>
              <w:rPr>
                <w:rFonts w:hint="eastAsia" w:ascii="仿宋" w:hAnsi="仿宋" w:eastAsia="仿宋" w:cs="仿宋"/>
                <w:bCs/>
                <w:sz w:val="24"/>
                <w:szCs w:val="24"/>
              </w:rPr>
            </w:pPr>
          </w:p>
        </w:tc>
        <w:tc>
          <w:tcPr>
            <w:tcW w:w="1392" w:type="dxa"/>
            <w:vAlign w:val="center"/>
          </w:tcPr>
          <w:p w14:paraId="6FAB781D">
            <w:pPr>
              <w:snapToGrid w:val="0"/>
              <w:jc w:val="center"/>
              <w:rPr>
                <w:rStyle w:val="8"/>
                <w:rFonts w:hint="eastAsia" w:ascii="仿宋" w:hAnsi="仿宋" w:eastAsia="仿宋" w:cs="仿宋"/>
                <w:b/>
                <w:bCs w:val="0"/>
              </w:rPr>
            </w:pPr>
            <w:r>
              <w:rPr>
                <w:rStyle w:val="8"/>
                <w:rFonts w:hint="eastAsia" w:ascii="仿宋" w:hAnsi="仿宋" w:eastAsia="仿宋" w:cs="仿宋"/>
                <w:b/>
                <w:bCs w:val="0"/>
              </w:rPr>
              <w:t>思政主题与思政元素</w:t>
            </w:r>
          </w:p>
        </w:tc>
        <w:tc>
          <w:tcPr>
            <w:tcW w:w="3157" w:type="dxa"/>
            <w:vAlign w:val="center"/>
          </w:tcPr>
          <w:p w14:paraId="4AD99578">
            <w:pPr>
              <w:snapToGrid w:val="0"/>
              <w:jc w:val="center"/>
              <w:rPr>
                <w:rFonts w:hint="eastAsia" w:ascii="仿宋" w:hAnsi="仿宋" w:eastAsia="仿宋" w:cs="仿宋"/>
                <w:bCs/>
                <w:sz w:val="24"/>
                <w:szCs w:val="24"/>
              </w:rPr>
            </w:pPr>
          </w:p>
        </w:tc>
      </w:tr>
      <w:tr w14:paraId="4A00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14:paraId="1587B692">
            <w:pPr>
              <w:snapToGrid w:val="0"/>
              <w:jc w:val="center"/>
              <w:rPr>
                <w:rFonts w:hint="eastAsia" w:ascii="仿宋" w:hAnsi="仿宋" w:eastAsia="仿宋" w:cs="仿宋"/>
                <w:b/>
                <w:bCs w:val="0"/>
                <w:sz w:val="24"/>
                <w:szCs w:val="24"/>
              </w:rPr>
            </w:pPr>
            <w:r>
              <w:rPr>
                <w:rFonts w:hint="eastAsia" w:ascii="仿宋" w:hAnsi="仿宋" w:eastAsia="仿宋" w:cs="仿宋"/>
                <w:b/>
                <w:bCs w:val="0"/>
                <w:sz w:val="24"/>
                <w:szCs w:val="24"/>
              </w:rPr>
              <w:t>授课对象所属专业</w:t>
            </w:r>
          </w:p>
        </w:tc>
        <w:tc>
          <w:tcPr>
            <w:tcW w:w="2412" w:type="dxa"/>
            <w:vAlign w:val="center"/>
          </w:tcPr>
          <w:p w14:paraId="273B229A">
            <w:pPr>
              <w:snapToGrid w:val="0"/>
              <w:jc w:val="center"/>
              <w:rPr>
                <w:rFonts w:hint="eastAsia" w:ascii="仿宋" w:hAnsi="仿宋" w:eastAsia="仿宋" w:cs="仿宋"/>
                <w:bCs/>
                <w:sz w:val="24"/>
                <w:szCs w:val="24"/>
              </w:rPr>
            </w:pPr>
          </w:p>
        </w:tc>
        <w:tc>
          <w:tcPr>
            <w:tcW w:w="1392" w:type="dxa"/>
            <w:vAlign w:val="center"/>
          </w:tcPr>
          <w:p w14:paraId="6687B616">
            <w:pPr>
              <w:snapToGrid w:val="0"/>
              <w:jc w:val="center"/>
              <w:rPr>
                <w:rFonts w:hint="eastAsia" w:ascii="仿宋" w:hAnsi="仿宋" w:eastAsia="仿宋" w:cs="仿宋"/>
                <w:b/>
                <w:bCs w:val="0"/>
                <w:sz w:val="24"/>
                <w:szCs w:val="24"/>
              </w:rPr>
            </w:pPr>
            <w:r>
              <w:rPr>
                <w:rFonts w:hint="eastAsia" w:ascii="仿宋" w:hAnsi="仿宋" w:eastAsia="仿宋" w:cs="仿宋"/>
                <w:b/>
                <w:bCs w:val="0"/>
                <w:sz w:val="24"/>
                <w:szCs w:val="24"/>
              </w:rPr>
              <w:t>开课年级</w:t>
            </w:r>
          </w:p>
        </w:tc>
        <w:tc>
          <w:tcPr>
            <w:tcW w:w="3157" w:type="dxa"/>
            <w:vAlign w:val="center"/>
          </w:tcPr>
          <w:p w14:paraId="6B103BB5">
            <w:pPr>
              <w:snapToGrid w:val="0"/>
              <w:jc w:val="center"/>
              <w:rPr>
                <w:rFonts w:hint="eastAsia" w:ascii="仿宋" w:hAnsi="仿宋" w:eastAsia="仿宋" w:cs="仿宋"/>
                <w:bCs/>
                <w:sz w:val="24"/>
                <w:szCs w:val="24"/>
              </w:rPr>
            </w:pPr>
          </w:p>
        </w:tc>
      </w:tr>
    </w:tbl>
    <w:p w14:paraId="0E37AB92">
      <w:pPr>
        <w:spacing w:line="360" w:lineRule="auto"/>
        <w:rPr>
          <w:rFonts w:hint="eastAsia" w:ascii="仿宋" w:hAnsi="仿宋" w:eastAsia="仿宋" w:cs="仿宋"/>
          <w:b/>
          <w:bCs w:val="0"/>
          <w:sz w:val="28"/>
          <w:szCs w:val="28"/>
        </w:rPr>
      </w:pPr>
      <w:r>
        <w:rPr>
          <w:rFonts w:hint="eastAsia" w:ascii="仿宋" w:hAnsi="仿宋" w:eastAsia="仿宋" w:cs="仿宋"/>
          <w:b/>
          <w:bCs w:val="0"/>
          <w:sz w:val="28"/>
          <w:szCs w:val="28"/>
        </w:rPr>
        <w:t>二、案例教学目标</w:t>
      </w:r>
    </w:p>
    <w:p w14:paraId="704E244A">
      <w:pPr>
        <w:spacing w:line="360" w:lineRule="auto"/>
        <w:rPr>
          <w:rFonts w:hint="eastAsia" w:ascii="仿宋" w:hAnsi="仿宋" w:eastAsia="仿宋" w:cs="仿宋"/>
          <w:b/>
          <w:bCs w:val="0"/>
          <w:sz w:val="28"/>
          <w:szCs w:val="28"/>
        </w:rPr>
      </w:pPr>
      <w:r>
        <w:rPr>
          <w:rFonts w:hint="eastAsia" w:ascii="仿宋" w:hAnsi="仿宋" w:eastAsia="仿宋" w:cs="仿宋"/>
          <w:b/>
          <w:bCs w:val="0"/>
          <w:sz w:val="28"/>
          <w:szCs w:val="28"/>
        </w:rPr>
        <w:t>三、案例主要内容</w:t>
      </w:r>
    </w:p>
    <w:p w14:paraId="1D9B8303">
      <w:pPr>
        <w:spacing w:line="360" w:lineRule="auto"/>
        <w:rPr>
          <w:rFonts w:hint="eastAsia" w:ascii="仿宋" w:hAnsi="仿宋" w:eastAsia="仿宋" w:cs="仿宋"/>
          <w:b/>
          <w:bCs w:val="0"/>
          <w:sz w:val="28"/>
          <w:szCs w:val="28"/>
        </w:rPr>
      </w:pPr>
      <w:r>
        <w:rPr>
          <w:rFonts w:hint="eastAsia" w:ascii="仿宋" w:hAnsi="仿宋" w:eastAsia="仿宋" w:cs="仿宋"/>
          <w:b/>
          <w:bCs w:val="0"/>
          <w:sz w:val="28"/>
          <w:szCs w:val="28"/>
        </w:rPr>
        <w:t>四、案例教学设计</w:t>
      </w:r>
    </w:p>
    <w:p w14:paraId="48089462">
      <w:pPr>
        <w:spacing w:line="360" w:lineRule="auto"/>
        <w:rPr>
          <w:rFonts w:hint="eastAsia" w:ascii="仿宋" w:hAnsi="仿宋" w:eastAsia="仿宋" w:cs="仿宋"/>
          <w:b/>
          <w:bCs w:val="0"/>
          <w:sz w:val="28"/>
          <w:szCs w:val="28"/>
        </w:rPr>
      </w:pPr>
      <w:r>
        <w:rPr>
          <w:rFonts w:hint="eastAsia" w:ascii="仿宋" w:hAnsi="仿宋" w:eastAsia="仿宋" w:cs="仿宋"/>
          <w:b/>
          <w:bCs w:val="0"/>
          <w:sz w:val="28"/>
          <w:szCs w:val="28"/>
        </w:rPr>
        <w:t>五、教学反思</w:t>
      </w:r>
    </w:p>
    <w:p w14:paraId="2BE5844D">
      <w:r>
        <w:rPr>
          <w:rFonts w:hint="eastAsia"/>
        </w:rPr>
        <w:t xml:space="preserve"> </w:t>
      </w:r>
    </w:p>
    <w:p w14:paraId="353AFF94">
      <w:pPr>
        <w:spacing w:line="500" w:lineRule="exact"/>
        <w:rPr>
          <w:rFonts w:ascii="微软雅黑" w:hAnsi="微软雅黑" w:eastAsia="微软雅黑"/>
          <w:color w:val="0070C0"/>
          <w:sz w:val="24"/>
          <w:szCs w:val="24"/>
        </w:rPr>
      </w:pPr>
    </w:p>
    <w:p w14:paraId="22CFA4CC">
      <w:pPr>
        <w:spacing w:line="500" w:lineRule="exact"/>
        <w:rPr>
          <w:rFonts w:ascii="微软雅黑" w:hAnsi="微软雅黑" w:eastAsia="微软雅黑"/>
          <w:color w:val="0070C0"/>
          <w:sz w:val="24"/>
          <w:szCs w:val="24"/>
        </w:rPr>
      </w:pPr>
    </w:p>
    <w:p w14:paraId="0167DEA8">
      <w:pPr>
        <w:spacing w:line="500" w:lineRule="exact"/>
        <w:rPr>
          <w:rFonts w:ascii="微软雅黑" w:hAnsi="微软雅黑" w:eastAsia="微软雅黑"/>
          <w:color w:val="0070C0"/>
          <w:sz w:val="24"/>
          <w:szCs w:val="24"/>
        </w:rPr>
      </w:pPr>
    </w:p>
    <w:p w14:paraId="1FE9EA30">
      <w:pPr>
        <w:spacing w:line="500" w:lineRule="exact"/>
        <w:rPr>
          <w:rFonts w:ascii="微软雅黑" w:hAnsi="微软雅黑" w:eastAsia="微软雅黑"/>
          <w:color w:val="0070C0"/>
          <w:sz w:val="24"/>
          <w:szCs w:val="24"/>
        </w:rPr>
      </w:pPr>
    </w:p>
    <w:p w14:paraId="579F333E">
      <w:pPr>
        <w:spacing w:line="500" w:lineRule="exact"/>
        <w:rPr>
          <w:rFonts w:ascii="微软雅黑" w:hAnsi="微软雅黑" w:eastAsia="微软雅黑"/>
          <w:color w:val="0070C0"/>
          <w:sz w:val="24"/>
          <w:szCs w:val="24"/>
        </w:rPr>
      </w:pPr>
    </w:p>
    <w:p w14:paraId="409BCA29"/>
    <w:p w14:paraId="0D1250B9">
      <w:pPr>
        <w:pStyle w:val="4"/>
        <w:spacing w:before="0" w:beforeAutospacing="0" w:after="0" w:afterAutospacing="0"/>
        <w:jc w:val="center"/>
        <w:outlineLvl w:val="0"/>
        <w:rPr>
          <w:rFonts w:hint="eastAsia" w:ascii="方正小标宋简体" w:hAnsi="方正小标宋简体" w:eastAsia="方正小标宋简体" w:cs="方正小标宋简体"/>
          <w:kern w:val="2"/>
          <w:sz w:val="36"/>
          <w:szCs w:val="40"/>
          <w:lang w:val="en-US" w:eastAsia="zh-CN" w:bidi="ar-SA"/>
        </w:rPr>
      </w:pPr>
    </w:p>
    <w:p w14:paraId="6E1FC330">
      <w:pPr>
        <w:pStyle w:val="4"/>
        <w:spacing w:before="0" w:beforeAutospacing="0" w:after="0" w:afterAutospacing="0"/>
        <w:jc w:val="center"/>
        <w:outlineLvl w:val="0"/>
        <w:rPr>
          <w:rFonts w:hint="eastAsia" w:ascii="方正小标宋简体" w:hAnsi="方正小标宋简体" w:eastAsia="方正小标宋简体" w:cs="方正小标宋简体"/>
          <w:kern w:val="2"/>
          <w:sz w:val="36"/>
          <w:szCs w:val="40"/>
          <w:lang w:val="en-US" w:eastAsia="zh-CN" w:bidi="ar-SA"/>
        </w:rPr>
      </w:pPr>
    </w:p>
    <w:p w14:paraId="77ABAB5F">
      <w:pPr>
        <w:pStyle w:val="4"/>
        <w:spacing w:before="0" w:beforeAutospacing="0" w:after="0" w:afterAutospacing="0"/>
        <w:jc w:val="center"/>
        <w:outlineLvl w:val="0"/>
        <w:rPr>
          <w:rFonts w:hint="eastAsia" w:ascii="方正小标宋简体" w:hAnsi="方正小标宋简体" w:eastAsia="方正小标宋简体" w:cs="方正小标宋简体"/>
          <w:kern w:val="2"/>
          <w:sz w:val="36"/>
          <w:szCs w:val="40"/>
          <w:lang w:val="en-US" w:eastAsia="zh-CN" w:bidi="ar-SA"/>
        </w:rPr>
      </w:pPr>
    </w:p>
    <w:p w14:paraId="247FA2AA">
      <w:pPr>
        <w:pStyle w:val="4"/>
        <w:spacing w:before="0" w:beforeAutospacing="0" w:after="0" w:afterAutospacing="0"/>
        <w:jc w:val="both"/>
        <w:outlineLvl w:val="0"/>
        <w:rPr>
          <w:rFonts w:hint="eastAsia" w:ascii="方正小标宋简体" w:hAnsi="方正小标宋简体" w:eastAsia="方正小标宋简体" w:cs="方正小标宋简体"/>
          <w:kern w:val="2"/>
          <w:sz w:val="36"/>
          <w:szCs w:val="40"/>
          <w:lang w:val="en-US" w:eastAsia="zh-CN" w:bidi="ar-SA"/>
        </w:rPr>
      </w:pPr>
    </w:p>
    <w:p w14:paraId="0B01A594">
      <w:pPr>
        <w:bidi w:val="0"/>
        <w:rPr>
          <w:rFonts w:hint="eastAsia"/>
          <w:lang w:val="en-US" w:eastAsia="zh-CN"/>
        </w:rPr>
      </w:pPr>
    </w:p>
    <w:p w14:paraId="705D21D5">
      <w:pPr>
        <w:bidi w:val="0"/>
        <w:jc w:val="center"/>
        <w:rPr>
          <w:rFonts w:hint="eastAsia"/>
        </w:rPr>
      </w:pPr>
      <w:r>
        <w:rPr>
          <w:rFonts w:hint="eastAsia" w:ascii="方正小标宋简体" w:hAnsi="方正小标宋简体" w:eastAsia="方正小标宋简体" w:cs="方正小标宋简体"/>
          <w:sz w:val="36"/>
          <w:szCs w:val="40"/>
          <w:lang w:val="en-US" w:eastAsia="zh-CN"/>
        </w:rPr>
        <w:t>课程思政典型案例撰写参考标准</w:t>
      </w:r>
    </w:p>
    <w:p w14:paraId="12A6723B">
      <w:pPr>
        <w:bidi w:val="0"/>
        <w:rPr>
          <w:rFonts w:hint="eastAsia"/>
        </w:rPr>
      </w:pPr>
    </w:p>
    <w:p w14:paraId="7CCC8A73">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课程思政教学案例由案例基本信息、案例教学目标、案例主要内容、教学设计、教学反思组成。</w:t>
      </w:r>
    </w:p>
    <w:p w14:paraId="7DC50FE1">
      <w:pPr>
        <w:bidi w:val="0"/>
        <w:ind w:firstLine="562" w:firstLineChars="200"/>
        <w:rPr>
          <w:rFonts w:hint="eastAsia" w:ascii="仿宋" w:hAnsi="仿宋" w:eastAsia="仿宋" w:cs="仿宋"/>
          <w:b/>
          <w:bCs/>
          <w:sz w:val="28"/>
          <w:szCs w:val="32"/>
        </w:rPr>
      </w:pPr>
      <w:r>
        <w:rPr>
          <w:rFonts w:hint="eastAsia" w:ascii="仿宋" w:hAnsi="仿宋" w:eastAsia="仿宋" w:cs="仿宋"/>
          <w:b/>
          <w:bCs/>
          <w:sz w:val="28"/>
          <w:szCs w:val="32"/>
          <w:lang w:val="en-US" w:eastAsia="zh-CN"/>
        </w:rPr>
        <w:t>一、</w:t>
      </w:r>
      <w:r>
        <w:rPr>
          <w:rFonts w:hint="eastAsia" w:ascii="仿宋" w:hAnsi="仿宋" w:eastAsia="仿宋" w:cs="仿宋"/>
          <w:b/>
          <w:bCs/>
          <w:sz w:val="28"/>
          <w:szCs w:val="32"/>
        </w:rPr>
        <w:t> 案例基本信息</w:t>
      </w:r>
    </w:p>
    <w:p w14:paraId="0C6CBAE6">
      <w:pPr>
        <w:bidi w:val="0"/>
        <w:ind w:firstLine="560" w:firstLineChars="200"/>
        <w:rPr>
          <w:rFonts w:hint="default" w:ascii="仿宋" w:hAnsi="仿宋" w:eastAsia="仿宋" w:cs="仿宋"/>
          <w:sz w:val="28"/>
          <w:szCs w:val="32"/>
          <w:lang w:val="en-US" w:eastAsia="zh-CN"/>
        </w:rPr>
      </w:pPr>
      <w:r>
        <w:rPr>
          <w:rFonts w:hint="eastAsia" w:ascii="仿宋" w:hAnsi="仿宋" w:eastAsia="仿宋" w:cs="仿宋"/>
          <w:sz w:val="28"/>
          <w:szCs w:val="32"/>
          <w:lang w:val="en-US" w:eastAsia="zh-CN"/>
        </w:rPr>
        <w:t>1</w:t>
      </w:r>
      <w:r>
        <w:rPr>
          <w:rFonts w:hint="eastAsia" w:ascii="仿宋" w:hAnsi="仿宋" w:eastAsia="仿宋" w:cs="仿宋"/>
          <w:sz w:val="28"/>
          <w:szCs w:val="32"/>
        </w:rPr>
        <w:t>.</w:t>
      </w:r>
      <w:r>
        <w:rPr>
          <w:rFonts w:hint="eastAsia" w:ascii="仿宋" w:hAnsi="仿宋" w:eastAsia="仿宋" w:cs="仿宋"/>
          <w:sz w:val="28"/>
          <w:szCs w:val="32"/>
          <w:lang w:val="en-US" w:eastAsia="zh-CN"/>
        </w:rPr>
        <w:t>案例定位及命名</w:t>
      </w:r>
    </w:p>
    <w:p w14:paraId="647C8F04">
      <w:pPr>
        <w:bidi w:val="0"/>
        <w:ind w:firstLine="560" w:firstLineChars="200"/>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课程思政典型教学</w:t>
      </w:r>
      <w:r>
        <w:rPr>
          <w:rFonts w:hint="eastAsia" w:ascii="仿宋" w:hAnsi="仿宋" w:eastAsia="仿宋" w:cs="仿宋"/>
          <w:sz w:val="28"/>
          <w:szCs w:val="32"/>
        </w:rPr>
        <w:t>案例不是一门课、一个章节，也不是一堂课的实录及常规案例式教学，而是在对应章节的教学内容中巧妙融入价值、信念、道德、伦理等元素。</w:t>
      </w:r>
      <w:r>
        <w:rPr>
          <w:rFonts w:hint="eastAsia" w:ascii="仿宋" w:hAnsi="仿宋" w:eastAsia="仿宋" w:cs="仿宋"/>
          <w:sz w:val="28"/>
          <w:szCs w:val="32"/>
          <w:lang w:val="en-US" w:eastAsia="zh-CN"/>
        </w:rPr>
        <w:t>其命名应当体现该案例所涵盖的思政价值和知识点内容，一般以25字以内为宜，例如：a.“数字动画+民族”传承民族学院精神，铸牢中华民族共同体意识；b.“大道同源、殊途同归”——信号的分类与描述。</w:t>
      </w:r>
    </w:p>
    <w:p w14:paraId="3DE5D9DC">
      <w:pPr>
        <w:bidi w:val="0"/>
        <w:ind w:firstLine="560" w:firstLineChars="200"/>
        <w:rPr>
          <w:rFonts w:hint="eastAsia" w:ascii="仿宋" w:hAnsi="仿宋" w:eastAsia="仿宋" w:cs="仿宋"/>
          <w:sz w:val="28"/>
          <w:szCs w:val="32"/>
        </w:rPr>
      </w:pPr>
      <w:r>
        <w:rPr>
          <w:rFonts w:hint="eastAsia" w:ascii="仿宋" w:hAnsi="仿宋" w:eastAsia="仿宋" w:cs="仿宋"/>
          <w:sz w:val="28"/>
          <w:szCs w:val="32"/>
          <w:lang w:val="en-US" w:eastAsia="zh-CN"/>
        </w:rPr>
        <w:t>2</w:t>
      </w:r>
      <w:r>
        <w:rPr>
          <w:rFonts w:hint="eastAsia" w:ascii="仿宋" w:hAnsi="仿宋" w:eastAsia="仿宋" w:cs="仿宋"/>
          <w:sz w:val="28"/>
          <w:szCs w:val="32"/>
        </w:rPr>
        <w:t>.思政切入点</w:t>
      </w:r>
    </w:p>
    <w:p w14:paraId="29E5C594">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指的是将专业知识与思政教育元素相结合的关键点，它通常表现为一个特定的知识点，通过这个点，可以有效地将思想政治教育融入到专业课程教学中，实现知识传授与价值引领的有机统一。</w:t>
      </w:r>
    </w:p>
    <w:p w14:paraId="5DD9BBE9">
      <w:pPr>
        <w:bidi w:val="0"/>
        <w:ind w:firstLine="560" w:firstLineChars="200"/>
        <w:rPr>
          <w:rFonts w:hint="eastAsia" w:ascii="仿宋" w:hAnsi="仿宋" w:eastAsia="仿宋" w:cs="仿宋"/>
          <w:sz w:val="28"/>
          <w:szCs w:val="32"/>
        </w:rPr>
      </w:pPr>
      <w:r>
        <w:rPr>
          <w:rFonts w:hint="eastAsia" w:ascii="仿宋" w:hAnsi="仿宋" w:eastAsia="仿宋" w:cs="仿宋"/>
          <w:sz w:val="28"/>
          <w:szCs w:val="32"/>
          <w:lang w:val="en-US" w:eastAsia="zh-CN"/>
        </w:rPr>
        <w:t>3</w:t>
      </w:r>
      <w:r>
        <w:rPr>
          <w:rFonts w:hint="eastAsia" w:ascii="仿宋" w:hAnsi="仿宋" w:eastAsia="仿宋" w:cs="仿宋"/>
          <w:sz w:val="28"/>
          <w:szCs w:val="32"/>
        </w:rPr>
        <w:t>.思政主题与思政元素</w:t>
      </w:r>
    </w:p>
    <w:p w14:paraId="46992A0C">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思政主题包括政治素养、职业素养、科学素养、道德素养、文化素养、法治素养和心理素养等七大主题，思政元素是思政主题下的具体内涵，包含各种具有教育价值的元素，包括政治观念、道德观念、价值观、爱国主义、民族精神等。思政元素要体现课程的特点以及学生职业发展需要，从知识点本身进行挖掘。</w:t>
      </w:r>
    </w:p>
    <w:p w14:paraId="6333AEFA">
      <w:pPr>
        <w:bidi w:val="0"/>
        <w:rPr>
          <w:rFonts w:hint="eastAsia" w:ascii="仿宋" w:hAnsi="仿宋" w:eastAsia="仿宋" w:cs="仿宋"/>
          <w:sz w:val="28"/>
          <w:szCs w:val="32"/>
        </w:rPr>
      </w:pPr>
    </w:p>
    <w:p w14:paraId="312981A9">
      <w:pPr>
        <w:bidi w:val="0"/>
        <w:ind w:firstLine="562" w:firstLineChars="200"/>
        <w:rPr>
          <w:rFonts w:hint="eastAsia" w:ascii="仿宋" w:hAnsi="仿宋" w:eastAsia="仿宋" w:cs="仿宋"/>
          <w:b/>
          <w:bCs/>
          <w:sz w:val="28"/>
          <w:szCs w:val="32"/>
        </w:rPr>
      </w:pPr>
      <w:r>
        <w:rPr>
          <w:rFonts w:hint="eastAsia" w:ascii="仿宋" w:hAnsi="仿宋" w:eastAsia="仿宋" w:cs="仿宋"/>
          <w:b/>
          <w:bCs/>
          <w:sz w:val="28"/>
          <w:szCs w:val="32"/>
          <w:lang w:val="en-US" w:eastAsia="zh-CN"/>
        </w:rPr>
        <w:t>二、</w:t>
      </w:r>
      <w:r>
        <w:rPr>
          <w:rFonts w:hint="eastAsia" w:ascii="仿宋" w:hAnsi="仿宋" w:eastAsia="仿宋" w:cs="仿宋"/>
          <w:b/>
          <w:bCs/>
          <w:sz w:val="28"/>
          <w:szCs w:val="32"/>
        </w:rPr>
        <w:t>案例教学目标</w:t>
      </w:r>
    </w:p>
    <w:p w14:paraId="3637C7EB">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课程思政案例教学目标应支撑本讲课程的思政目标，本讲课程思政目标有多项时，可以有多个思政案例进行支撑，也可以由一个案例支撑。课程思政案例教学目标的制定需遵循以下标准。</w:t>
      </w:r>
    </w:p>
    <w:p w14:paraId="32A0BFC5">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1.价值引领</w:t>
      </w:r>
    </w:p>
    <w:p w14:paraId="25FF141E">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课程思政案例教学目标应体现习近平新时代中国特色社会主义思想、社会主义核心价值观、中华优秀传统文化等内容引领性，体现“全员、全程、全方位”育人教育理念，如深厚的家国情怀、严谨的科学态度、开拓的创新精神等。</w:t>
      </w:r>
    </w:p>
    <w:p w14:paraId="2D65A503">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2.逻辑联系</w:t>
      </w:r>
    </w:p>
    <w:p w14:paraId="2D20CDAE">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案例以专业知识为载体，思政目标应与本章节知识点教学目标相对应，理清知识与思政案例的脉络、梳理能力与思政目标的层析逻辑，充分发挥课堂育人主渠道的作用。在知识传授中体现善的感召力、在能力培养中凸显美的感染力、在价值塑造中彰显真的吸引力。</w:t>
      </w:r>
    </w:p>
    <w:p w14:paraId="2A4F4992">
      <w:pPr>
        <w:bidi w:val="0"/>
        <w:ind w:firstLine="562" w:firstLineChars="200"/>
        <w:rPr>
          <w:rFonts w:hint="eastAsia" w:ascii="仿宋" w:hAnsi="仿宋" w:eastAsia="仿宋" w:cs="仿宋"/>
          <w:b/>
          <w:bCs/>
          <w:sz w:val="28"/>
          <w:szCs w:val="32"/>
        </w:rPr>
      </w:pPr>
      <w:r>
        <w:rPr>
          <w:rFonts w:hint="eastAsia" w:ascii="仿宋" w:hAnsi="仿宋" w:eastAsia="仿宋" w:cs="仿宋"/>
          <w:b/>
          <w:bCs/>
          <w:sz w:val="28"/>
          <w:szCs w:val="32"/>
          <w:lang w:val="en-US" w:eastAsia="zh-CN"/>
        </w:rPr>
        <w:t>三、</w:t>
      </w:r>
      <w:r>
        <w:rPr>
          <w:rFonts w:hint="eastAsia" w:ascii="仿宋" w:hAnsi="仿宋" w:eastAsia="仿宋" w:cs="仿宋"/>
          <w:b/>
          <w:bCs/>
          <w:sz w:val="28"/>
          <w:szCs w:val="32"/>
        </w:rPr>
        <w:t>案例主要内容</w:t>
      </w:r>
    </w:p>
    <w:p w14:paraId="26DCF6F2">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深入挖掘和梳理专业课程中思政元素和资源，是教师开展课程思政的前提和基础，也是课程思政案例内容书写的基石与保障，提升内容的思想性、协同性、准确性及实用性，为达成学生价值引领目标起到支撑作用，内容的选取与设计遵循以下标准。</w:t>
      </w:r>
    </w:p>
    <w:p w14:paraId="15982679">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1.内容选取原则</w:t>
      </w:r>
    </w:p>
    <w:p w14:paraId="23CA6FA9">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课程思政内容选取应符合专业要求、符合主旋律，知识传授与立德树人契合度高，具有思想性、协同性，要在专业教育中体现一定的思政映射点（如民族精神、时代精神、科学精神、人文素质等），能给学生以反思和启迪，帮助学生在收获专业知识之外提高思想道德修养和精神境界。</w:t>
      </w:r>
    </w:p>
    <w:p w14:paraId="4590AB2D">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（1）与学科专业相关性原则</w:t>
      </w:r>
    </w:p>
    <w:p w14:paraId="65F7B926">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结合课程所归属和服务的学科与专业的形成背景、发展历程、现实状况和未来趋势，特别是所涉及的重大工程和科学技术发展成果，科学实践、科技实践等，挖掘其中所蕴含的使命感、责任感、爱国精神、奋斗精神、开拓精神、医者仁心等思政元素。</w:t>
      </w:r>
    </w:p>
    <w:p w14:paraId="035B45D4">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（2）遵循职业发展需求原则</w:t>
      </w:r>
    </w:p>
    <w:p w14:paraId="75804227">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依据各专业人才培养的特色以及学生将来从事职业的具体需求，从职业素养塑造的视角，深入探索课程中所包含的教育要素，包括但不限于职业道德、职业技能、职业行为、职业作风以及职业意识，以此提升教育的针对性和成效性，进而增强学生的职业发展潜能。</w:t>
      </w:r>
    </w:p>
    <w:p w14:paraId="77CDEFE7">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（3）结合时事热点对比原则</w:t>
      </w:r>
    </w:p>
    <w:p w14:paraId="042DE38D">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在国内外重大时事热点的背景下，深入挖掘课程中蕴含的思想政治教育元素，挑选有助于培养学生科学思维方法和能力的内容。通过教授学生正确的立场、观点和方法，使其能够准确地认识和分析问题，从而深刻理解世界、认识中国，并增强民族自信心和社会责任感。</w:t>
      </w:r>
    </w:p>
    <w:p w14:paraId="62CA6F44">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（4）历史与现实分析原则</w:t>
      </w:r>
    </w:p>
    <w:p w14:paraId="49BD2ECE">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探究大师的发展轨迹，校友的成就，教师的个人经历中具有启示意义的事件，以及社会上的失败案例和警示性问题。通过叙述历史与现实的案例，指导学生从中提炼出价值观，确立准确的评价标准和追求的价值目标。</w:t>
      </w:r>
    </w:p>
    <w:p w14:paraId="642D68FA">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（5）重视培养家国情怀原则</w:t>
      </w:r>
    </w:p>
    <w:p w14:paraId="3932ACE2">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依据教学需求，精选改革、发展、稳定以及内政、外交、国防等领域的重大成就，以及治党、治国、治军方面的显著成果，编写案例。关注中国特色社会主义伟大成就背后的文化优势，积极推广和传承中华优秀传统文化、革命文化以及社会主义先进文化。深入分析和阐释其中的理论逻辑、历史逻辑和实践逻辑，激发学生对党、国家和社会主义的深厚情感，提升课堂教学的育人成效。</w:t>
      </w:r>
    </w:p>
    <w:p w14:paraId="76B791E4">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（6）注重实践体验挖掘原则</w:t>
      </w:r>
    </w:p>
    <w:p w14:paraId="4E492B15">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选取学生在实践过程中能够通过身体力行深刻感悟的思政元素，使之内化为学生的精神追求、外化为学生的自觉行动。思政元素包括制度敬畏与自觉遵守，环境保护，珍惜生命，客观、严谨、细致的科学精神，团队协作，发现与质疑，探索精神，创新思维等。</w:t>
      </w:r>
    </w:p>
    <w:p w14:paraId="3E483FB8">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2.案例撰写原则</w:t>
      </w:r>
    </w:p>
    <w:p w14:paraId="1B45212A">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课程思政案例撰写应实事求是、与时俱进，体现准确性、实用性要求。</w:t>
      </w:r>
    </w:p>
    <w:p w14:paraId="00467275">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（1）准确性原则：</w:t>
      </w:r>
    </w:p>
    <w:p w14:paraId="54073063">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案例要坚持正确的政治方向，紧紧围绕立德树人根本任务，细化分解课程思政育人主题，深挖知识点中隐含的思政元素，以理想信念和社会主义核心价值观培育为根本目标、以公民素养培育为基本目标、以职业素质培育为职业目标，形成育人功能准确的思政案例。在选取案例内容的基础上准确把握课程思政目标在不同知识体系中的达成路径，本着实事求是的态度把握案例撰写要真实、准确、有效，不可夸大其词。</w:t>
      </w:r>
    </w:p>
    <w:p w14:paraId="39ABD384">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（2）时效性原则：</w:t>
      </w:r>
    </w:p>
    <w:p w14:paraId="0180FB0A">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动态补充案例内容，体现党和国家高校思想政治教育的新要求，及时引入行业新进展，做到“因事而化、因时而进、因势而新”。</w:t>
      </w:r>
    </w:p>
    <w:p w14:paraId="3ADCDAB8">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（3）实用性原则：</w:t>
      </w:r>
    </w:p>
    <w:p w14:paraId="4576CAE8">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案例应围绕专业课程育人目标，体现专业思政育人、课程思政育人及课堂思政育人的要求；要提高案例普适性，使更多案例适合于多个专业、多门课程、多种教学内容的课程思政教育，提高案例利用度、应用价值和实用性。</w:t>
      </w:r>
    </w:p>
    <w:p w14:paraId="6F298B21">
      <w:pPr>
        <w:bidi w:val="0"/>
        <w:ind w:firstLine="562" w:firstLineChars="200"/>
        <w:rPr>
          <w:rFonts w:hint="eastAsia" w:ascii="仿宋" w:hAnsi="仿宋" w:eastAsia="仿宋" w:cs="仿宋"/>
          <w:b/>
          <w:bCs/>
          <w:sz w:val="28"/>
          <w:szCs w:val="32"/>
        </w:rPr>
      </w:pPr>
      <w:r>
        <w:rPr>
          <w:rFonts w:hint="eastAsia" w:ascii="仿宋" w:hAnsi="仿宋" w:eastAsia="仿宋" w:cs="仿宋"/>
          <w:b/>
          <w:bCs/>
          <w:sz w:val="28"/>
          <w:szCs w:val="32"/>
          <w:lang w:val="en-US" w:eastAsia="zh-CN"/>
        </w:rPr>
        <w:t>四、</w:t>
      </w:r>
      <w:r>
        <w:rPr>
          <w:rFonts w:hint="eastAsia" w:ascii="仿宋" w:hAnsi="仿宋" w:eastAsia="仿宋" w:cs="仿宋"/>
          <w:b/>
          <w:bCs/>
          <w:sz w:val="28"/>
          <w:szCs w:val="32"/>
        </w:rPr>
        <w:t>案例教学设计</w:t>
      </w:r>
    </w:p>
    <w:p w14:paraId="7837BC8A">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提供本节课（45分钟或90分钟）的完整教学设计和教学实施流程说明，尽可能细致地反映出教师的思考和教学设计，教学实施流程包括课程思政案例导入、案例教学方法、考核评价方案及教学反思等内容，撰写形式可以思</w:t>
      </w:r>
      <w:bookmarkStart w:id="0" w:name="_GoBack"/>
      <w:bookmarkEnd w:id="0"/>
      <w:r>
        <w:rPr>
          <w:rFonts w:hint="eastAsia" w:ascii="仿宋" w:hAnsi="仿宋" w:eastAsia="仿宋" w:cs="仿宋"/>
          <w:sz w:val="28"/>
          <w:szCs w:val="32"/>
        </w:rPr>
        <w:t>维导图或图表等多种方式呈现，需配有文字介绍。</w:t>
      </w:r>
    </w:p>
    <w:p w14:paraId="6B354479">
      <w:pPr>
        <w:bidi w:val="0"/>
        <w:ind w:firstLine="562" w:firstLineChars="200"/>
        <w:rPr>
          <w:rFonts w:hint="eastAsia" w:ascii="仿宋" w:hAnsi="仿宋" w:eastAsia="仿宋" w:cs="仿宋"/>
          <w:b/>
          <w:bCs/>
          <w:sz w:val="28"/>
          <w:szCs w:val="32"/>
        </w:rPr>
      </w:pPr>
      <w:r>
        <w:rPr>
          <w:rFonts w:hint="eastAsia" w:ascii="仿宋" w:hAnsi="仿宋" w:eastAsia="仿宋" w:cs="仿宋"/>
          <w:b/>
          <w:bCs/>
          <w:sz w:val="28"/>
          <w:szCs w:val="32"/>
          <w:lang w:val="en-US" w:eastAsia="zh-CN"/>
        </w:rPr>
        <w:t>五、</w:t>
      </w:r>
      <w:r>
        <w:rPr>
          <w:rFonts w:hint="eastAsia" w:ascii="仿宋" w:hAnsi="仿宋" w:eastAsia="仿宋" w:cs="仿宋"/>
          <w:b/>
          <w:bCs/>
          <w:sz w:val="28"/>
          <w:szCs w:val="32"/>
        </w:rPr>
        <w:t>教学反思</w:t>
      </w:r>
    </w:p>
    <w:p w14:paraId="3A735BDA">
      <w:pPr>
        <w:bidi w:val="0"/>
        <w:ind w:firstLine="560" w:firstLineChars="200"/>
        <w:rPr>
          <w:rFonts w:hint="eastAsia" w:ascii="仿宋" w:hAnsi="仿宋" w:eastAsia="仿宋" w:cs="仿宋"/>
          <w:sz w:val="28"/>
          <w:szCs w:val="32"/>
        </w:rPr>
      </w:pPr>
      <w:r>
        <w:rPr>
          <w:rFonts w:hint="eastAsia" w:ascii="仿宋" w:hAnsi="仿宋" w:eastAsia="仿宋" w:cs="仿宋"/>
          <w:sz w:val="28"/>
          <w:szCs w:val="32"/>
        </w:rPr>
        <w:t>教师结束本讲课程授课任务，应对课程思政案例的教学情况进行合理性反思，总结教学内容与方法的优势与不足，总结学生的参与和接受程度，不断更新课程思政教学内容，为后续教学保留宝贵教学经验，不断总结提升课程思政教学效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23074136-4B22-4D90-8FF9-6F8E69B41059}"/>
  </w:font>
  <w:font w:name="微软雅黑">
    <w:panose1 w:val="020B0503020204020204"/>
    <w:charset w:val="86"/>
    <w:family w:val="swiss"/>
    <w:pitch w:val="default"/>
    <w:sig w:usb0="80000287" w:usb1="2ACF3C50" w:usb2="00000016" w:usb3="00000000" w:csb0="0004001F" w:csb1="00000000"/>
    <w:embedRegular r:id="rId2" w:fontKey="{46BFC73B-F9B1-4A7F-91DA-230CD15ECEEA}"/>
  </w:font>
  <w:font w:name="方正小标宋简体">
    <w:panose1 w:val="03000509000000000000"/>
    <w:charset w:val="86"/>
    <w:family w:val="auto"/>
    <w:pitch w:val="default"/>
    <w:sig w:usb0="00000001" w:usb1="080E0000" w:usb2="00000000" w:usb3="00000000" w:csb0="00040000" w:csb1="00000000"/>
    <w:embedRegular r:id="rId3" w:fontKey="{DF07D750-8FF2-4B81-9C1B-34F9951EDE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MjU2NzlkZmRmNzNjZTJhMDQ3N2JkMmNhMjFjZDAifQ=="/>
  </w:docVars>
  <w:rsids>
    <w:rsidRoot w:val="000679F8"/>
    <w:rsid w:val="0003036C"/>
    <w:rsid w:val="00041B2B"/>
    <w:rsid w:val="00056422"/>
    <w:rsid w:val="000679F8"/>
    <w:rsid w:val="000D1A8E"/>
    <w:rsid w:val="000E06EC"/>
    <w:rsid w:val="00132EB3"/>
    <w:rsid w:val="00140204"/>
    <w:rsid w:val="00170BDF"/>
    <w:rsid w:val="001873A4"/>
    <w:rsid w:val="001A2B4E"/>
    <w:rsid w:val="001C4990"/>
    <w:rsid w:val="001C72C8"/>
    <w:rsid w:val="001D6BBA"/>
    <w:rsid w:val="001E5525"/>
    <w:rsid w:val="00201A1F"/>
    <w:rsid w:val="0024577D"/>
    <w:rsid w:val="002A6640"/>
    <w:rsid w:val="002D2ED2"/>
    <w:rsid w:val="00306F11"/>
    <w:rsid w:val="00337889"/>
    <w:rsid w:val="00364894"/>
    <w:rsid w:val="003C5D20"/>
    <w:rsid w:val="00414462"/>
    <w:rsid w:val="00417FBB"/>
    <w:rsid w:val="00427D9B"/>
    <w:rsid w:val="004A4F04"/>
    <w:rsid w:val="005551B1"/>
    <w:rsid w:val="0058310F"/>
    <w:rsid w:val="005B2577"/>
    <w:rsid w:val="005B71FD"/>
    <w:rsid w:val="005C0683"/>
    <w:rsid w:val="005C6F20"/>
    <w:rsid w:val="00607582"/>
    <w:rsid w:val="006167A8"/>
    <w:rsid w:val="00622312"/>
    <w:rsid w:val="006866D6"/>
    <w:rsid w:val="006966C4"/>
    <w:rsid w:val="006E51DC"/>
    <w:rsid w:val="006F0AE7"/>
    <w:rsid w:val="00752769"/>
    <w:rsid w:val="00793BB7"/>
    <w:rsid w:val="007F2D73"/>
    <w:rsid w:val="008413D2"/>
    <w:rsid w:val="00845BE8"/>
    <w:rsid w:val="00852860"/>
    <w:rsid w:val="008606DE"/>
    <w:rsid w:val="00864253"/>
    <w:rsid w:val="00872263"/>
    <w:rsid w:val="00874D53"/>
    <w:rsid w:val="008D5EA7"/>
    <w:rsid w:val="008F787E"/>
    <w:rsid w:val="00911619"/>
    <w:rsid w:val="00936289"/>
    <w:rsid w:val="009809FC"/>
    <w:rsid w:val="00987E4B"/>
    <w:rsid w:val="00A32E15"/>
    <w:rsid w:val="00A5223E"/>
    <w:rsid w:val="00A63B66"/>
    <w:rsid w:val="00A64A01"/>
    <w:rsid w:val="00A72969"/>
    <w:rsid w:val="00A74C3F"/>
    <w:rsid w:val="00A871A7"/>
    <w:rsid w:val="00AB1DC8"/>
    <w:rsid w:val="00AB743A"/>
    <w:rsid w:val="00AF3679"/>
    <w:rsid w:val="00B64531"/>
    <w:rsid w:val="00B85372"/>
    <w:rsid w:val="00B93F2F"/>
    <w:rsid w:val="00BC1061"/>
    <w:rsid w:val="00C01C25"/>
    <w:rsid w:val="00C23C0F"/>
    <w:rsid w:val="00C43F4B"/>
    <w:rsid w:val="00CD24DE"/>
    <w:rsid w:val="00CD6A6F"/>
    <w:rsid w:val="00D1278F"/>
    <w:rsid w:val="00D37DC9"/>
    <w:rsid w:val="00D66408"/>
    <w:rsid w:val="00D70BCF"/>
    <w:rsid w:val="00D72BB9"/>
    <w:rsid w:val="00D978F1"/>
    <w:rsid w:val="00DA089D"/>
    <w:rsid w:val="00DA79CD"/>
    <w:rsid w:val="00E068CE"/>
    <w:rsid w:val="00E21FB0"/>
    <w:rsid w:val="00E64BB8"/>
    <w:rsid w:val="00EA564A"/>
    <w:rsid w:val="00EC7E59"/>
    <w:rsid w:val="00EE4D5A"/>
    <w:rsid w:val="00F075A9"/>
    <w:rsid w:val="00F70EE5"/>
    <w:rsid w:val="00FB7CE5"/>
    <w:rsid w:val="00FC784E"/>
    <w:rsid w:val="047A5783"/>
    <w:rsid w:val="04F43E6A"/>
    <w:rsid w:val="05974BFC"/>
    <w:rsid w:val="08444F0A"/>
    <w:rsid w:val="0ADF0A36"/>
    <w:rsid w:val="0AEB73DB"/>
    <w:rsid w:val="0D932202"/>
    <w:rsid w:val="0FAC4145"/>
    <w:rsid w:val="10A2678D"/>
    <w:rsid w:val="131A5A7C"/>
    <w:rsid w:val="14261483"/>
    <w:rsid w:val="14983A03"/>
    <w:rsid w:val="16377465"/>
    <w:rsid w:val="163C4580"/>
    <w:rsid w:val="17320806"/>
    <w:rsid w:val="17851899"/>
    <w:rsid w:val="17A83D19"/>
    <w:rsid w:val="218075D5"/>
    <w:rsid w:val="25BB1307"/>
    <w:rsid w:val="285B7A6D"/>
    <w:rsid w:val="28F2772E"/>
    <w:rsid w:val="2CA64AB8"/>
    <w:rsid w:val="2CD77367"/>
    <w:rsid w:val="2D8868B3"/>
    <w:rsid w:val="315522B2"/>
    <w:rsid w:val="32E33A3A"/>
    <w:rsid w:val="3436661A"/>
    <w:rsid w:val="35AD68E7"/>
    <w:rsid w:val="3A281202"/>
    <w:rsid w:val="3A347EAC"/>
    <w:rsid w:val="3AE96BE3"/>
    <w:rsid w:val="3B3B31B7"/>
    <w:rsid w:val="3B9D79CE"/>
    <w:rsid w:val="3BD57167"/>
    <w:rsid w:val="413606A8"/>
    <w:rsid w:val="41951D25"/>
    <w:rsid w:val="428E62C2"/>
    <w:rsid w:val="46F661E4"/>
    <w:rsid w:val="481D611E"/>
    <w:rsid w:val="4B05246C"/>
    <w:rsid w:val="4C4243A5"/>
    <w:rsid w:val="4ED17610"/>
    <w:rsid w:val="51292338"/>
    <w:rsid w:val="53230361"/>
    <w:rsid w:val="53A50811"/>
    <w:rsid w:val="58EE31BF"/>
    <w:rsid w:val="5AA1673B"/>
    <w:rsid w:val="5BFD1366"/>
    <w:rsid w:val="5C357C65"/>
    <w:rsid w:val="5DE51034"/>
    <w:rsid w:val="5DEC23C3"/>
    <w:rsid w:val="5EFE027B"/>
    <w:rsid w:val="5FC829BC"/>
    <w:rsid w:val="611D6D37"/>
    <w:rsid w:val="61874C38"/>
    <w:rsid w:val="6A7379C8"/>
    <w:rsid w:val="6AB204F0"/>
    <w:rsid w:val="6B4849B1"/>
    <w:rsid w:val="6CA01FEF"/>
    <w:rsid w:val="72ED79D5"/>
    <w:rsid w:val="759A1277"/>
    <w:rsid w:val="762C42DF"/>
    <w:rsid w:val="77505319"/>
    <w:rsid w:val="798C63B0"/>
    <w:rsid w:val="79E461EC"/>
    <w:rsid w:val="7BE14791"/>
    <w:rsid w:val="7CC0084B"/>
    <w:rsid w:val="7D0270B5"/>
    <w:rsid w:val="7DCC56E0"/>
    <w:rsid w:val="7ECF746B"/>
    <w:rsid w:val="7F4752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locked/>
    <w:uiPriority w:val="22"/>
    <w:rPr>
      <w:b/>
      <w:bCs/>
    </w:rPr>
  </w:style>
  <w:style w:type="character" w:customStyle="1" w:styleId="9">
    <w:name w:val="页脚 字符"/>
    <w:basedOn w:val="7"/>
    <w:link w:val="2"/>
    <w:qFormat/>
    <w:locked/>
    <w:uiPriority w:val="99"/>
    <w:rPr>
      <w:rFonts w:cs="Times New Roman"/>
      <w:sz w:val="18"/>
      <w:szCs w:val="18"/>
    </w:rPr>
  </w:style>
  <w:style w:type="character" w:customStyle="1" w:styleId="10">
    <w:name w:val="页眉 字符"/>
    <w:basedOn w:val="7"/>
    <w:link w:val="3"/>
    <w:qFormat/>
    <w:locked/>
    <w:uiPriority w:val="99"/>
    <w:rPr>
      <w:rFonts w:cs="Times New Roman"/>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2577</Words>
  <Characters>2589</Characters>
  <Lines>18</Lines>
  <Paragraphs>5</Paragraphs>
  <TotalTime>21</TotalTime>
  <ScaleCrop>false</ScaleCrop>
  <LinksUpToDate>false</LinksUpToDate>
  <CharactersWithSpaces>2629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2021-10-28T23:59:00Z</dcterms:created>
  <dc:creator>xiang rong</dc:creator>
  <cp:lastModifiedBy>上官开昕</cp:lastModifiedBy>
  <cp:lastPrinted>2025-11-14T03:45:00Z</cp:lastPrinted>
  <dcterms:modified xsi:type="dcterms:W3CDTF">2025-11-17T02:22:45Z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EC9FDCC140C0418DA9EC2E4999389352_13</vt:lpwstr>
  </property>
  <property fmtid="{D5CDD505-2E9C-101B-9397-08002B2CF9AE}" pid="4" name="KSOTemplateDocerSaveRecord">
    <vt:lpwstr>eyJoZGlkIjoiMWRmY2MyMTEzNWU4YjBmMWY4NTdhMGIyY2M2MzVlZTYiLCJ1c2VySWQiOiIxMTMyMjE5MzQ0In0=</vt:lpwstr>
  </property>
</Properties>
</file>